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Lesson 3 Worksheet: Rewrite Five Questions</w:t>
      </w:r>
    </w:p>
    <w:p>
      <w:pPr>
        <w:spacing w:after="120"/>
      </w:pPr>
      <w:r>
        <w:rPr>
          <w:i/>
          <w:iCs/>
          <w:color w:val="555555"/>
        </w:rPr>
        <w:t xml:space="preserve">Developing &amp; Utilizing Family Surveys · Maryland Child Care Leadership series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Program:</w:t>
            </w:r>
          </w:p>
        </w:tc>
        <w:tc>
          <w:tcPr>
            <w:tcW w:type="dxa" w:w="5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Date: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Each question below has at least one problem covered in Lesson 3: two ideas in one question, a leading question, answer choices that don't match, a question too vague to act on, or jargon. Name the problem, then rewrite the question and its answer choices.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2300"/>
        <w:gridCol w:w="4480"/>
      </w:tblGrid>
      <w:tr>
        <w:trPr>
          <w:cantSplit/>
          <w:tblHeader/>
        </w:trPr>
        <w:tc>
          <w:tcPr>
            <w:tcW w:type="dxa" w:w="330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  <w:color w:val="FFFFFF"/>
              </w:rPr>
              <w:t xml:space="preserve">Original question</w:t>
            </w:r>
          </w:p>
        </w:tc>
        <w:tc>
          <w:tcPr>
            <w:tcW w:type="dxa" w:w="230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  <w:color w:val="FFFFFF"/>
              </w:rPr>
              <w:t xml:space="preserve">Problem</w:t>
            </w:r>
          </w:p>
        </w:tc>
        <w:tc>
          <w:tcPr>
            <w:tcW w:type="dxa" w:w="448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  <w:color w:val="FFFFFF"/>
              </w:rPr>
              <w:t xml:space="preserve">Your rewrite (question and answer choices)</w:t>
            </w:r>
          </w:p>
        </w:tc>
      </w:tr>
      <w:tr>
        <w:trPr>
          <w:cantSplit/>
          <w:trHeight w:val="1300"/>
        </w:trPr>
        <w:tc>
          <w:tcPr>
            <w:tcW w:type="dxa" w:w="33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1. Are our teachers warm and communicative?</w:t>
            </w:r>
          </w:p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Yes / No</w:t>
            </w:r>
          </w:p>
        </w:tc>
        <w:tc>
          <w:tcPr>
            <w:tcW w:type="dxa" w:w="23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4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300"/>
        </w:trPr>
        <w:tc>
          <w:tcPr>
            <w:tcW w:type="dxa" w:w="33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2. How much do you love our outdoor play time?</w:t>
            </w:r>
          </w:p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A lot / Some / A little</w:t>
            </w:r>
          </w:p>
        </w:tc>
        <w:tc>
          <w:tcPr>
            <w:tcW w:type="dxa" w:w="23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4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300"/>
        </w:trPr>
        <w:tc>
          <w:tcPr>
            <w:tcW w:type="dxa" w:w="33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3. How satisfied are you with pickup?</w:t>
            </w:r>
          </w:p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Strongly agree / Agree / Neutral / Disagree / Strongly disagree</w:t>
            </w:r>
          </w:p>
        </w:tc>
        <w:tc>
          <w:tcPr>
            <w:tcW w:type="dxa" w:w="23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4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300"/>
        </w:trPr>
        <w:tc>
          <w:tcPr>
            <w:tcW w:type="dxa" w:w="33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4. How do you feel about the center?</w:t>
            </w:r>
          </w:p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Open-ended</w:t>
            </w:r>
          </w:p>
        </w:tc>
        <w:tc>
          <w:tcPr>
            <w:tcW w:type="dxa" w:w="23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4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300"/>
        </w:trPr>
        <w:tc>
          <w:tcPr>
            <w:tcW w:type="dxa" w:w="33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5. Are you satisfied with our transitions and our EXCELS-aligned curriculum?</w:t>
            </w:r>
          </w:p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Yes / No</w:t>
            </w:r>
          </w:p>
        </w:tc>
        <w:tc>
          <w:tcPr>
            <w:tcW w:type="dxa" w:w="23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4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keepNext/>
        <w:spacing w:after="120" w:before="260"/>
      </w:pPr>
      <w:r>
        <w:t xml:space="preserve">Apply it to your program</w:t>
      </w:r>
    </w:p>
    <w:p>
      <w:pPr>
        <w:spacing w:after="120"/>
      </w:pPr>
      <w:r>
        <w:t xml:space="preserve">Write two rating-scale questions you would include in your own survey, with their answer choices.</w:t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2026-09-02T15:17:29.269Z</dcterms:created>
  <dcterms:modified xsi:type="dcterms:W3CDTF">2026-09-02T15:17:29.281Z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